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7F9" w:rsidRPr="0032460A" w:rsidRDefault="00CD77F9" w:rsidP="00CF19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2460A">
        <w:rPr>
          <w:rFonts w:ascii="Times New Roman" w:hAnsi="Times New Roman" w:cs="Times New Roman"/>
          <w:b/>
          <w:i/>
          <w:sz w:val="28"/>
          <w:szCs w:val="24"/>
        </w:rPr>
        <w:t>Статистика проведённых контрольно-надзорных мероприятий</w:t>
      </w:r>
      <w:r w:rsidR="0032460A">
        <w:rPr>
          <w:rFonts w:ascii="Times New Roman" w:hAnsi="Times New Roman" w:cs="Times New Roman"/>
          <w:b/>
          <w:i/>
          <w:sz w:val="28"/>
          <w:szCs w:val="24"/>
        </w:rPr>
        <w:br/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за 1 квартал 2018 года</w:t>
      </w:r>
    </w:p>
    <w:p w:rsidR="00485E7A" w:rsidRDefault="00485E7A" w:rsidP="00CF1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7A" w:rsidRDefault="00485E7A" w:rsidP="00CF1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Количество проведенных контрольно-надзорных мероприятий</w:t>
      </w:r>
      <w:r w:rsidR="00DD0E8F">
        <w:rPr>
          <w:rFonts w:ascii="Times New Roman" w:hAnsi="Times New Roman" w:cs="Times New Roman"/>
          <w:b/>
          <w:sz w:val="24"/>
          <w:szCs w:val="24"/>
        </w:rPr>
        <w:t xml:space="preserve"> в 1 квартале 2018г.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5E7A" w:rsidRDefault="00485E7A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E7A">
        <w:rPr>
          <w:rFonts w:ascii="Times New Roman" w:hAnsi="Times New Roman" w:cs="Times New Roman"/>
          <w:b/>
          <w:sz w:val="24"/>
          <w:szCs w:val="24"/>
        </w:rPr>
        <w:t>В сфере связи</w:t>
      </w:r>
      <w:r>
        <w:rPr>
          <w:rFonts w:ascii="Times New Roman" w:hAnsi="Times New Roman" w:cs="Times New Roman"/>
          <w:sz w:val="24"/>
          <w:szCs w:val="24"/>
        </w:rPr>
        <w:t>: мероприятия планового систематического наблюдения – 2;</w:t>
      </w:r>
    </w:p>
    <w:p w:rsidR="00485E7A" w:rsidRDefault="00485E7A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85E7A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85E7A">
        <w:rPr>
          <w:rFonts w:ascii="Times New Roman" w:hAnsi="Times New Roman" w:cs="Times New Roman"/>
          <w:sz w:val="24"/>
          <w:szCs w:val="24"/>
        </w:rPr>
        <w:t xml:space="preserve">планового </w:t>
      </w:r>
      <w:r>
        <w:rPr>
          <w:rFonts w:ascii="Times New Roman" w:hAnsi="Times New Roman" w:cs="Times New Roman"/>
          <w:sz w:val="24"/>
          <w:szCs w:val="24"/>
        </w:rPr>
        <w:t>систематического наблюдения – 2.</w:t>
      </w:r>
    </w:p>
    <w:p w:rsidR="00485E7A" w:rsidRPr="00CF6EF3" w:rsidRDefault="00485E7A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F6EF3">
        <w:rPr>
          <w:rFonts w:ascii="Times New Roman" w:hAnsi="Times New Roman" w:cs="Times New Roman"/>
          <w:b/>
          <w:sz w:val="24"/>
          <w:szCs w:val="24"/>
        </w:rPr>
        <w:t>В сфере СМИ: (</w:t>
      </w:r>
      <w:r w:rsidR="00CF6EF3">
        <w:rPr>
          <w:rFonts w:ascii="Times New Roman" w:hAnsi="Times New Roman" w:cs="Times New Roman"/>
          <w:sz w:val="24"/>
          <w:szCs w:val="24"/>
        </w:rPr>
        <w:t xml:space="preserve">вещание) </w:t>
      </w:r>
      <w:r w:rsidR="00CF6EF3" w:rsidRPr="00CF6EF3">
        <w:rPr>
          <w:rFonts w:ascii="Times New Roman" w:hAnsi="Times New Roman" w:cs="Times New Roman"/>
          <w:sz w:val="24"/>
          <w:szCs w:val="24"/>
        </w:rPr>
        <w:t>мероприятия планового</w:t>
      </w:r>
      <w:r w:rsidR="00CF6EF3"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– 8</w:t>
      </w:r>
      <w:r w:rsidR="00CF6EF3" w:rsidRPr="00CF6EF3">
        <w:rPr>
          <w:rFonts w:ascii="Times New Roman" w:hAnsi="Times New Roman" w:cs="Times New Roman"/>
          <w:sz w:val="24"/>
          <w:szCs w:val="24"/>
        </w:rPr>
        <w:t>;</w:t>
      </w:r>
    </w:p>
    <w:p w:rsidR="00CF6EF3" w:rsidRDefault="00CF6EF3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F6EF3">
        <w:rPr>
          <w:rFonts w:ascii="Times New Roman" w:hAnsi="Times New Roman" w:cs="Times New Roman"/>
          <w:sz w:val="24"/>
          <w:szCs w:val="24"/>
        </w:rPr>
        <w:t>мероприятия внепланового систематического наблюдения – 2.</w:t>
      </w:r>
      <w:r w:rsidR="00485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EF3" w:rsidRDefault="00CF6EF3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(СМИ) </w:t>
      </w:r>
      <w:r w:rsidR="00485E7A">
        <w:rPr>
          <w:rFonts w:ascii="Times New Roman" w:hAnsi="Times New Roman" w:cs="Times New Roman"/>
          <w:sz w:val="24"/>
          <w:szCs w:val="24"/>
        </w:rPr>
        <w:t xml:space="preserve"> </w:t>
      </w:r>
      <w:r w:rsidRPr="00CF6EF3">
        <w:rPr>
          <w:rFonts w:ascii="Times New Roman" w:hAnsi="Times New Roman" w:cs="Times New Roman"/>
          <w:sz w:val="24"/>
          <w:szCs w:val="24"/>
        </w:rPr>
        <w:t>мероприятия планового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– 63</w:t>
      </w:r>
      <w:r w:rsidRPr="00CF6EF3">
        <w:rPr>
          <w:rFonts w:ascii="Times New Roman" w:hAnsi="Times New Roman" w:cs="Times New Roman"/>
          <w:sz w:val="24"/>
          <w:szCs w:val="24"/>
        </w:rPr>
        <w:t>;</w:t>
      </w:r>
    </w:p>
    <w:p w:rsidR="00485E7A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6EF3">
        <w:rPr>
          <w:rFonts w:ascii="Times New Roman" w:hAnsi="Times New Roman" w:cs="Times New Roman"/>
          <w:sz w:val="24"/>
          <w:szCs w:val="24"/>
        </w:rPr>
        <w:t xml:space="preserve">мероприятия внепланового </w:t>
      </w:r>
      <w:r>
        <w:rPr>
          <w:rFonts w:ascii="Times New Roman" w:hAnsi="Times New Roman" w:cs="Times New Roman"/>
          <w:sz w:val="24"/>
          <w:szCs w:val="24"/>
        </w:rPr>
        <w:t>систематического наблюдения – 5.</w:t>
      </w:r>
    </w:p>
    <w:p w:rsidR="00CF6EF3" w:rsidRPr="00CF195F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В сфере ПД: </w:t>
      </w:r>
      <w:r w:rsidR="00CF195F" w:rsidRPr="00CF195F">
        <w:rPr>
          <w:rFonts w:ascii="Times New Roman" w:hAnsi="Times New Roman" w:cs="Times New Roman"/>
          <w:sz w:val="24"/>
          <w:szCs w:val="24"/>
        </w:rPr>
        <w:t>плановые проверки – 4;</w:t>
      </w:r>
    </w:p>
    <w:p w:rsidR="00CF195F" w:rsidRP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F195F">
        <w:rPr>
          <w:rFonts w:ascii="Times New Roman" w:hAnsi="Times New Roman" w:cs="Times New Roman"/>
          <w:sz w:val="24"/>
          <w:szCs w:val="24"/>
        </w:rPr>
        <w:t>мероприятия систематического наблюдения – 12.</w:t>
      </w:r>
    </w:p>
    <w:p w:rsid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95F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Сведения о наиболее часто встречающихся нарушениях обязательных требований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EF3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 квартале 2018г.</w:t>
      </w:r>
      <w:r w:rsidR="00CF6E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2092"/>
      </w:tblGrid>
      <w:tr w:rsidR="00CF6EF3" w:rsidTr="0077078F">
        <w:tc>
          <w:tcPr>
            <w:tcW w:w="2376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5103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  <w:tc>
          <w:tcPr>
            <w:tcW w:w="2092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нарушений</w:t>
            </w:r>
          </w:p>
        </w:tc>
      </w:tr>
      <w:tr w:rsidR="0077078F" w:rsidTr="0077078F">
        <w:tc>
          <w:tcPr>
            <w:tcW w:w="2376" w:type="dxa"/>
            <w:vMerge w:val="restart"/>
            <w:vAlign w:val="center"/>
          </w:tcPr>
          <w:p w:rsidR="0077078F" w:rsidRPr="0077078F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Сфера связи</w:t>
            </w:r>
          </w:p>
        </w:tc>
        <w:tc>
          <w:tcPr>
            <w:tcW w:w="5103" w:type="dxa"/>
          </w:tcPr>
          <w:p w:rsidR="0077078F" w:rsidRPr="0077078F" w:rsidRDefault="0077078F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разрешения на использование радиочастот и (или) радиочастотных каналов</w:t>
            </w:r>
          </w:p>
        </w:tc>
        <w:tc>
          <w:tcPr>
            <w:tcW w:w="2092" w:type="dxa"/>
            <w:vAlign w:val="center"/>
          </w:tcPr>
          <w:p w:rsidR="0077078F" w:rsidRPr="0077078F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77078F" w:rsidTr="0077078F">
        <w:tc>
          <w:tcPr>
            <w:tcW w:w="2376" w:type="dxa"/>
            <w:vMerge/>
          </w:tcPr>
          <w:p w:rsidR="0077078F" w:rsidRPr="0077078F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078F" w:rsidRPr="0077078F" w:rsidRDefault="0077078F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Использование РЭС без регистрации</w:t>
            </w:r>
          </w:p>
        </w:tc>
        <w:tc>
          <w:tcPr>
            <w:tcW w:w="2092" w:type="dxa"/>
            <w:vAlign w:val="center"/>
          </w:tcPr>
          <w:p w:rsidR="0077078F" w:rsidRPr="0077078F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77078F" w:rsidTr="0077078F">
        <w:tc>
          <w:tcPr>
            <w:tcW w:w="2376" w:type="dxa"/>
            <w:vMerge w:val="restart"/>
            <w:vAlign w:val="center"/>
          </w:tcPr>
          <w:p w:rsidR="0077078F" w:rsidRPr="0077078F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СМИ</w:t>
            </w:r>
          </w:p>
        </w:tc>
        <w:tc>
          <w:tcPr>
            <w:tcW w:w="5103" w:type="dxa"/>
          </w:tcPr>
          <w:p w:rsidR="0077078F" w:rsidRPr="0077078F" w:rsidRDefault="0077078F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евыход СМИ в свет более одного года</w:t>
            </w:r>
          </w:p>
        </w:tc>
        <w:tc>
          <w:tcPr>
            <w:tcW w:w="2092" w:type="dxa"/>
            <w:vAlign w:val="center"/>
          </w:tcPr>
          <w:p w:rsidR="0077078F" w:rsidRPr="0077078F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078F" w:rsidTr="0077078F">
        <w:tc>
          <w:tcPr>
            <w:tcW w:w="2376" w:type="dxa"/>
            <w:vMerge/>
          </w:tcPr>
          <w:p w:rsidR="0077078F" w:rsidRPr="0077078F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078F" w:rsidRPr="0077078F" w:rsidRDefault="0077078F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ыход СМИ в свет без внесения изменений в запись о регистрации СМИ</w:t>
            </w:r>
          </w:p>
        </w:tc>
        <w:tc>
          <w:tcPr>
            <w:tcW w:w="2092" w:type="dxa"/>
            <w:vAlign w:val="center"/>
          </w:tcPr>
          <w:p w:rsidR="0077078F" w:rsidRPr="0077078F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078F" w:rsidTr="0077078F">
        <w:tc>
          <w:tcPr>
            <w:tcW w:w="2376" w:type="dxa"/>
          </w:tcPr>
          <w:p w:rsidR="0077078F" w:rsidRPr="0077078F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 xml:space="preserve"> телерадиовещания</w:t>
            </w:r>
          </w:p>
        </w:tc>
        <w:tc>
          <w:tcPr>
            <w:tcW w:w="5103" w:type="dxa"/>
          </w:tcPr>
          <w:p w:rsidR="0077078F" w:rsidRPr="0077078F" w:rsidRDefault="0077078F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есоблюдение программной концепции вещания</w:t>
            </w:r>
          </w:p>
        </w:tc>
        <w:tc>
          <w:tcPr>
            <w:tcW w:w="2092" w:type="dxa"/>
            <w:vAlign w:val="center"/>
          </w:tcPr>
          <w:p w:rsidR="0077078F" w:rsidRPr="0077078F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E8F" w:rsidTr="0077078F">
        <w:tc>
          <w:tcPr>
            <w:tcW w:w="2376" w:type="dxa"/>
            <w:vMerge w:val="restart"/>
            <w:vAlign w:val="center"/>
          </w:tcPr>
          <w:p w:rsidR="00DD0E8F" w:rsidRPr="007707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ПД</w:t>
            </w:r>
          </w:p>
        </w:tc>
        <w:tc>
          <w:tcPr>
            <w:tcW w:w="5103" w:type="dxa"/>
          </w:tcPr>
          <w:p w:rsidR="00DD0E8F" w:rsidRPr="0077078F" w:rsidRDefault="00DD0E8F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конфиденциальности при обработке персональных данных</w:t>
            </w:r>
          </w:p>
        </w:tc>
        <w:tc>
          <w:tcPr>
            <w:tcW w:w="2092" w:type="dxa"/>
            <w:vAlign w:val="center"/>
          </w:tcPr>
          <w:p w:rsidR="00DD0E8F" w:rsidRPr="007707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0E8F" w:rsidTr="0077078F">
        <w:tc>
          <w:tcPr>
            <w:tcW w:w="2376" w:type="dxa"/>
            <w:vMerge/>
            <w:vAlign w:val="center"/>
          </w:tcPr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0E8F" w:rsidRDefault="00DD0E8F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</w:t>
            </w:r>
          </w:p>
        </w:tc>
        <w:tc>
          <w:tcPr>
            <w:tcW w:w="2092" w:type="dxa"/>
            <w:vAlign w:val="center"/>
          </w:tcPr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E8F" w:rsidTr="0077078F">
        <w:tc>
          <w:tcPr>
            <w:tcW w:w="2376" w:type="dxa"/>
            <w:vMerge/>
            <w:vAlign w:val="center"/>
          </w:tcPr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0E8F" w:rsidRDefault="00DD0E8F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представление в уполномоченный орган уведомления об обработке персональных данных, содержащего неполные и (или) недостоверные сведения</w:t>
            </w:r>
          </w:p>
        </w:tc>
        <w:tc>
          <w:tcPr>
            <w:tcW w:w="2092" w:type="dxa"/>
            <w:vAlign w:val="center"/>
          </w:tcPr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E8F" w:rsidTr="0077078F">
        <w:tc>
          <w:tcPr>
            <w:tcW w:w="2376" w:type="dxa"/>
            <w:vMerge/>
            <w:vAlign w:val="center"/>
          </w:tcPr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0E8F" w:rsidRPr="0077078F" w:rsidRDefault="00DD0E8F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sz w:val="24"/>
                <w:szCs w:val="24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2092" w:type="dxa"/>
            <w:vAlign w:val="center"/>
          </w:tcPr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E8F" w:rsidTr="0077078F">
        <w:tc>
          <w:tcPr>
            <w:tcW w:w="2376" w:type="dxa"/>
            <w:vMerge/>
            <w:vAlign w:val="center"/>
          </w:tcPr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0E8F" w:rsidRPr="00DD0E8F" w:rsidRDefault="00DD0E8F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sz w:val="24"/>
                <w:szCs w:val="24"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«О персональных данных» и принятыми в соответствии с ним нормативными правовыми актами</w:t>
            </w:r>
          </w:p>
        </w:tc>
        <w:tc>
          <w:tcPr>
            <w:tcW w:w="2092" w:type="dxa"/>
            <w:vAlign w:val="center"/>
          </w:tcPr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F6EF3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E8F" w:rsidRDefault="00DD0E8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Общая сумма привлечения к административной ответственности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в 1 квартале 2018г.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886"/>
        <w:gridCol w:w="1189"/>
        <w:gridCol w:w="593"/>
        <w:gridCol w:w="2238"/>
        <w:gridCol w:w="873"/>
        <w:gridCol w:w="1189"/>
        <w:gridCol w:w="580"/>
      </w:tblGrid>
      <w:tr w:rsidR="00DD0E8F" w:rsidTr="00DD0E8F">
        <w:tc>
          <w:tcPr>
            <w:tcW w:w="2023" w:type="dxa"/>
          </w:tcPr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вынесенных решений (постановлений) о наложении штрафа, в том числе по сферам:</w:t>
            </w:r>
          </w:p>
        </w:tc>
        <w:tc>
          <w:tcPr>
            <w:tcW w:w="886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189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Вещание</w:t>
            </w:r>
          </w:p>
        </w:tc>
        <w:tc>
          <w:tcPr>
            <w:tcW w:w="593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  <w:tc>
          <w:tcPr>
            <w:tcW w:w="2238" w:type="dxa"/>
          </w:tcPr>
          <w:p w:rsidR="00DD0E8F" w:rsidRP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наложенных штрафов по вынесенным решениям (постановлениям),</w:t>
            </w:r>
          </w:p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руб.,  в том числе по сферам:</w:t>
            </w:r>
          </w:p>
        </w:tc>
        <w:tc>
          <w:tcPr>
            <w:tcW w:w="873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189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Вещание</w:t>
            </w:r>
          </w:p>
        </w:tc>
        <w:tc>
          <w:tcPr>
            <w:tcW w:w="580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</w:tr>
      <w:tr w:rsidR="00DD0E8F" w:rsidRPr="00DD0E8F" w:rsidTr="00DD0E8F">
        <w:tc>
          <w:tcPr>
            <w:tcW w:w="2023" w:type="dxa"/>
          </w:tcPr>
          <w:p w:rsidR="00DD0E8F" w:rsidRP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6" w:type="dxa"/>
          </w:tcPr>
          <w:p w:rsidR="00DD0E8F" w:rsidRP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9" w:type="dxa"/>
          </w:tcPr>
          <w:p w:rsidR="00DD0E8F" w:rsidRP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dxa"/>
          </w:tcPr>
          <w:p w:rsidR="00DD0E8F" w:rsidRP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bottom"/>
          </w:tcPr>
          <w:p w:rsidR="00DD0E8F" w:rsidRPr="00DD0E8F" w:rsidRDefault="00DD0E8F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73" w:type="dxa"/>
            <w:vAlign w:val="bottom"/>
          </w:tcPr>
          <w:p w:rsidR="00DD0E8F" w:rsidRPr="00DD0E8F" w:rsidRDefault="00DD0E8F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89" w:type="dxa"/>
            <w:vAlign w:val="bottom"/>
          </w:tcPr>
          <w:p w:rsidR="00DD0E8F" w:rsidRPr="00DD0E8F" w:rsidRDefault="00DD0E8F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vAlign w:val="bottom"/>
          </w:tcPr>
          <w:p w:rsidR="00DD0E8F" w:rsidRPr="00DD0E8F" w:rsidRDefault="00DD0E8F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D0E8F" w:rsidRPr="00DD0E8F" w:rsidRDefault="00DD0E8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0E8F" w:rsidRPr="00DD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E7A"/>
    <w:rsid w:val="001823D0"/>
    <w:rsid w:val="0032460A"/>
    <w:rsid w:val="00485E7A"/>
    <w:rsid w:val="0077078F"/>
    <w:rsid w:val="00B02900"/>
    <w:rsid w:val="00CD77F9"/>
    <w:rsid w:val="00CF195F"/>
    <w:rsid w:val="00CF6EF3"/>
    <w:rsid w:val="00D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A46A2-4A9D-4435-AD91-1D43A5B4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4CA0-F796-46D5-8BD1-62FDC75E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П. Беляков</dc:creator>
  <cp:lastModifiedBy>Евгений И. Пальчиков</cp:lastModifiedBy>
  <cp:revision>5</cp:revision>
  <dcterms:created xsi:type="dcterms:W3CDTF">2018-04-09T07:27:00Z</dcterms:created>
  <dcterms:modified xsi:type="dcterms:W3CDTF">2018-04-10T03:49:00Z</dcterms:modified>
</cp:coreProperties>
</file>